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1" w:rsidRDefault="003E63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6351" w:rsidRDefault="003E6351">
      <w:pPr>
        <w:pStyle w:val="ConsPlusNormal"/>
        <w:jc w:val="both"/>
        <w:outlineLvl w:val="0"/>
      </w:pPr>
    </w:p>
    <w:p w:rsidR="003E6351" w:rsidRDefault="003E6351">
      <w:pPr>
        <w:pStyle w:val="ConsPlusNormal"/>
        <w:outlineLvl w:val="0"/>
      </w:pPr>
      <w:r>
        <w:t>Зарегистрировано в Минюсте России 27 февраля 2019 г. N 53917</w:t>
      </w:r>
    </w:p>
    <w:p w:rsidR="003E6351" w:rsidRDefault="003E6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Title"/>
        <w:jc w:val="center"/>
      </w:pPr>
      <w:r>
        <w:t>МИНИСТЕРСТВО ПРОСВЕЩЕНИЯ РОССИЙСКОЙ ФЕДЕРАЦИИ</w:t>
      </w:r>
    </w:p>
    <w:p w:rsidR="003E6351" w:rsidRDefault="003E6351">
      <w:pPr>
        <w:pStyle w:val="ConsPlusTitle"/>
        <w:jc w:val="both"/>
      </w:pPr>
    </w:p>
    <w:p w:rsidR="003E6351" w:rsidRDefault="003E6351">
      <w:pPr>
        <w:pStyle w:val="ConsPlusTitle"/>
        <w:jc w:val="center"/>
      </w:pPr>
      <w:r>
        <w:t>ПРИКАЗ</w:t>
      </w:r>
    </w:p>
    <w:p w:rsidR="003E6351" w:rsidRDefault="003E6351">
      <w:pPr>
        <w:pStyle w:val="ConsPlusTitle"/>
        <w:jc w:val="center"/>
      </w:pPr>
      <w:r>
        <w:t>от 4 февраля 2019 г. N 59</w:t>
      </w:r>
    </w:p>
    <w:p w:rsidR="003E6351" w:rsidRDefault="003E6351">
      <w:pPr>
        <w:pStyle w:val="ConsPlusTitle"/>
        <w:jc w:val="both"/>
      </w:pPr>
    </w:p>
    <w:p w:rsidR="003E6351" w:rsidRDefault="003E6351">
      <w:pPr>
        <w:pStyle w:val="ConsPlusTitle"/>
        <w:jc w:val="center"/>
      </w:pPr>
      <w:r>
        <w:t>ОБ УТВЕРЖДЕНИИ ПОРЯДКА</w:t>
      </w:r>
    </w:p>
    <w:p w:rsidR="003E6351" w:rsidRDefault="003E6351">
      <w:pPr>
        <w:pStyle w:val="ConsPlusTitle"/>
        <w:jc w:val="center"/>
      </w:pPr>
      <w:r>
        <w:t>УВЕДОМЛЕНИЯ ПРЕДСТАВИТЕЛЯ НАНИМАТЕЛЯ РАБОТНИКАМИ,</w:t>
      </w:r>
    </w:p>
    <w:p w:rsidR="003E6351" w:rsidRDefault="003E635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3E6351" w:rsidRDefault="003E6351">
      <w:pPr>
        <w:pStyle w:val="ConsPlusTitle"/>
        <w:jc w:val="center"/>
      </w:pPr>
      <w:r>
        <w:t>ДОГОВОРОВ В ОРГАНИЗАЦИЯХ, СОЗДАННЫХ ДЛЯ ВЫПОЛНЕНИЯ ЗАДАЧ,</w:t>
      </w:r>
    </w:p>
    <w:p w:rsidR="003E6351" w:rsidRDefault="003E6351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</w:t>
      </w:r>
    </w:p>
    <w:p w:rsidR="003E6351" w:rsidRDefault="003E6351">
      <w:pPr>
        <w:pStyle w:val="ConsPlusTitle"/>
        <w:jc w:val="center"/>
      </w:pPr>
      <w:r>
        <w:t>РОССИЙСКОЙ ФЕДЕРАЦИИ, О ВОЗНИКНОВЕНИИ ЛИЧНОЙ</w:t>
      </w:r>
    </w:p>
    <w:p w:rsidR="003E6351" w:rsidRDefault="003E6351">
      <w:pPr>
        <w:pStyle w:val="ConsPlusTitle"/>
        <w:jc w:val="center"/>
      </w:pPr>
      <w:r>
        <w:t>ЗАИНТЕРЕСОВАННОСТИ, КОТОРАЯ ПРИВОДИТ ИЛИ МОЖЕТ</w:t>
      </w:r>
    </w:p>
    <w:p w:rsidR="003E6351" w:rsidRDefault="003E6351">
      <w:pPr>
        <w:pStyle w:val="ConsPlusTitle"/>
        <w:jc w:val="center"/>
      </w:pPr>
      <w:r>
        <w:t>ПРИВЕСТИ К КОНФЛИКТУ ИНТЕРЕСОВ</w:t>
      </w:r>
    </w:p>
    <w:p w:rsidR="003E6351" w:rsidRDefault="003E63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E63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351" w:rsidRDefault="003E63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351" w:rsidRDefault="003E63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351" w:rsidRDefault="003E6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351" w:rsidRDefault="003E6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6351" w:rsidRDefault="003E6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351" w:rsidRDefault="003E6351">
            <w:pPr>
              <w:spacing w:after="1" w:line="0" w:lineRule="atLeast"/>
            </w:pPr>
          </w:p>
        </w:tc>
      </w:tr>
    </w:tbl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5639; 2016, N 27, ст. 4169; </w:t>
      </w:r>
      <w:proofErr w:type="gramStart"/>
      <w:r>
        <w:t xml:space="preserve">2018, N 24, ст. 3400) и </w:t>
      </w:r>
      <w:hyperlink r:id="rId9" w:history="1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</w:t>
      </w:r>
      <w:proofErr w:type="gramEnd"/>
      <w:r>
        <w:t xml:space="preserve"> </w:t>
      </w:r>
      <w:proofErr w:type="gramStart"/>
      <w:r>
        <w:t>2016, N 27, ст. 4494) приказываю:</w:t>
      </w:r>
      <w:proofErr w:type="gramEnd"/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right"/>
      </w:pPr>
      <w:r>
        <w:t>Министр</w:t>
      </w:r>
    </w:p>
    <w:p w:rsidR="003E6351" w:rsidRDefault="003E6351">
      <w:pPr>
        <w:pStyle w:val="ConsPlusNormal"/>
        <w:jc w:val="right"/>
      </w:pPr>
      <w:r>
        <w:t>О.Ю.ВАСИЛЬЕВА</w:t>
      </w: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  <w:bookmarkStart w:id="0" w:name="_GoBack"/>
      <w:bookmarkEnd w:id="0"/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right"/>
        <w:outlineLvl w:val="0"/>
      </w:pPr>
      <w:r>
        <w:lastRenderedPageBreak/>
        <w:t>Приложение</w:t>
      </w: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right"/>
      </w:pPr>
      <w:r>
        <w:t>Утвержден</w:t>
      </w:r>
    </w:p>
    <w:p w:rsidR="003E6351" w:rsidRDefault="003E6351">
      <w:pPr>
        <w:pStyle w:val="ConsPlusNormal"/>
        <w:jc w:val="right"/>
      </w:pPr>
      <w:r>
        <w:t>приказом Министерства просвещения</w:t>
      </w:r>
    </w:p>
    <w:p w:rsidR="003E6351" w:rsidRDefault="003E6351">
      <w:pPr>
        <w:pStyle w:val="ConsPlusNormal"/>
        <w:jc w:val="right"/>
      </w:pPr>
      <w:r>
        <w:t>Российской Федерации</w:t>
      </w:r>
    </w:p>
    <w:p w:rsidR="003E6351" w:rsidRDefault="003E6351">
      <w:pPr>
        <w:pStyle w:val="ConsPlusNormal"/>
        <w:jc w:val="right"/>
      </w:pPr>
      <w:r>
        <w:t>от 4 февраля 2019 г. N 59</w:t>
      </w: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Title"/>
        <w:jc w:val="center"/>
      </w:pPr>
      <w:bookmarkStart w:id="1" w:name="P39"/>
      <w:bookmarkEnd w:id="1"/>
      <w:r>
        <w:t>ПОРЯДОК</w:t>
      </w:r>
    </w:p>
    <w:p w:rsidR="003E6351" w:rsidRDefault="003E6351">
      <w:pPr>
        <w:pStyle w:val="ConsPlusTitle"/>
        <w:jc w:val="center"/>
      </w:pPr>
      <w:r>
        <w:t>УВЕДОМЛЕНИЯ ПРЕДСТАВИТЕЛЯ НАНИМАТЕЛЯ РАБОТНИКАМИ,</w:t>
      </w:r>
    </w:p>
    <w:p w:rsidR="003E6351" w:rsidRDefault="003E6351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ДОЛЖНОСТИ НА ОСНОВАНИИ ТРУДОВЫХ</w:t>
      </w:r>
    </w:p>
    <w:p w:rsidR="003E6351" w:rsidRDefault="003E6351">
      <w:pPr>
        <w:pStyle w:val="ConsPlusTitle"/>
        <w:jc w:val="center"/>
      </w:pPr>
      <w:r>
        <w:t>ДОГОВОРОВ В ОРГАНИЗАЦИЯХ, СОЗДАННЫХ ДЛЯ ВЫПОЛНЕНИЯ ЗАДАЧ,</w:t>
      </w:r>
    </w:p>
    <w:p w:rsidR="003E6351" w:rsidRDefault="003E6351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 РОССИЙСКОЙ</w:t>
      </w:r>
    </w:p>
    <w:p w:rsidR="003E6351" w:rsidRDefault="003E6351">
      <w:pPr>
        <w:pStyle w:val="ConsPlusTitle"/>
        <w:jc w:val="center"/>
      </w:pPr>
      <w:r>
        <w:t>ФЕДЕРАЦИИ, О ВОЗНИКНОВЕНИИ ЛИЧНОЙ ЗАИНТЕРЕСОВАННОСТИ,</w:t>
      </w:r>
    </w:p>
    <w:p w:rsidR="003E6351" w:rsidRDefault="003E6351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3E6351" w:rsidRDefault="003E63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3E63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351" w:rsidRDefault="003E63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351" w:rsidRDefault="003E63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351" w:rsidRDefault="003E6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351" w:rsidRDefault="003E6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6351" w:rsidRDefault="003E6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1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351" w:rsidRDefault="003E6351">
            <w:pPr>
              <w:spacing w:after="1" w:line="0" w:lineRule="atLeast"/>
            </w:pPr>
          </w:p>
        </w:tc>
      </w:tr>
    </w:tbl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(далее - работодатель) работниками, замещающими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 (далее соответственно - уведомление, работник подведомственной организации, подведомственная организация, Министерство), о возникновении личной заинтересованности, которая приводит или может привести к конфликту интересов, а также регистрации таких уведомлений.</w:t>
      </w:r>
      <w:proofErr w:type="gramEnd"/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Порядок распространяется на работников подведомственных организаций, замещающих отдельные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утвержденный приказом Министерства от 12 августа 2021 г. N 553 (зарегистрирован Министерством юстиции Российской Федерации 14 сентября 2021 г., регистрационный N 64985).</w:t>
      </w:r>
    </w:p>
    <w:p w:rsidR="003E6351" w:rsidRDefault="003E6351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3. Уведомление составляется в письменном виде.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Руководитель подведомственной организации направляет уведомление непосредственно в уполномоченное структурное подразделение Министерства.</w:t>
      </w:r>
    </w:p>
    <w:p w:rsidR="003E6351" w:rsidRDefault="003E63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Иные работники подведомственной организации передают уведомление в подразделение или должностному лицу подведомственной организации, </w:t>
      </w:r>
      <w:proofErr w:type="gramStart"/>
      <w:r>
        <w:t>ответственным</w:t>
      </w:r>
      <w:proofErr w:type="gramEnd"/>
      <w:r>
        <w:t xml:space="preserve"> за работу по профилактике коррупционных и иных правонарушений.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4. Работник подведомственной организации обязан незамедлительно уведомить работодателя и своего непосредственного начальника о возникновении личной заинтересованности, которая приводит или может привести к конфликту интересов. </w:t>
      </w:r>
      <w:proofErr w:type="gramStart"/>
      <w:r>
        <w:t xml:space="preserve">В случае нахождения работника подведомственной организации вне места работы (командировка, отпуск, временная нетрудоспособность) он обязан уведомить о возникновении личной заинтересованности, которая приводит или может привести к конфликту интересов, с помощью любых доступных средств связи уполномоченное структурное подразделение Министерства (подразделение или должностное лицо подведомственной организации, </w:t>
      </w:r>
      <w:r>
        <w:lastRenderedPageBreak/>
        <w:t>ответственные за работу по профилактике коррупционных и иных правонарушений), а по прибытии к месту работы - оформить</w:t>
      </w:r>
      <w:proofErr w:type="gramEnd"/>
      <w:r>
        <w:t xml:space="preserve"> уведомление.</w:t>
      </w:r>
    </w:p>
    <w:p w:rsidR="003E6351" w:rsidRDefault="003E635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5. Уведомление должно содержать: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а) должность, фамилию, имя, отчество (при наличии) должностного лица, на имя которого направляется уведомление;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б) фамилию, имя, отчество (при наличии), должность, структурное подразделение, контактную информацию работника подведомственной организации;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в) описание личной заинтересованности, которая приводит или может привести к возникновению конфликта интересов;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г) описание обязанностей, на исполнение которых может негативно повлиять либо негативно влияет личная заинтересованность;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д) дополнительные сведения (при наличии).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6. Уведомление должно быть подписано работником подведомственной организации лично с указанием даты его составления.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Анонимные уведомления к рассмотрению не принимаются.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7. Уполномоченное структурное подразделение Министерства (подразделение или должностное лицо подведомственной организации, ответственные за работу по профилактике коррупционных и иных правонарушений) осуществляет прием, регистрацию и учет поступивших уведомлений.</w:t>
      </w:r>
    </w:p>
    <w:p w:rsidR="003E6351" w:rsidRDefault="003E63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8. Уведомление в день его поступления подлежит обязательной регистрации в журнале регистрации уведомлений работодателя работниками, замещающими отдельные должности на основании трудовых договоров в организациях, созданных для выполнения задач, поставленных перед </w:t>
      </w:r>
      <w:proofErr w:type="spellStart"/>
      <w:r>
        <w:t>Минпросвещения</w:t>
      </w:r>
      <w:proofErr w:type="spellEnd"/>
      <w:r>
        <w:t xml:space="preserve"> России, о возникновении личной заинтересованности, которая приводит или может привести к конфликту интересов (далее - Журнал регистрации). Журнал регистрации должен быть прошит и пронумерован, а также заверен оттиском печати Министерства (подведомственной организации).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9. На уведомлении указываются дата, регистрационный номер, фамилия, инициалы и должность лица, зарегистрировавшего уведомление.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10. Копия зарегистрированного уведомления с отметкой о регистрации выдается работнику подведомственной организации или направляется по почте с уведомлением о вручении. Вторая копия хранится в уполномоченном структурном подразделении Министерства (подразделении или у должностного лица подведомственной организации, ответственных за работу по профилактике коррупционных и иных правонарушений).</w:t>
      </w:r>
    </w:p>
    <w:p w:rsidR="003E6351" w:rsidRDefault="003E63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>11. Отказ в принятии и регистрации уведомления, а также невыдача (</w:t>
      </w:r>
      <w:proofErr w:type="spellStart"/>
      <w:r>
        <w:t>ненаправление</w:t>
      </w:r>
      <w:proofErr w:type="spellEnd"/>
      <w:r>
        <w:t>) копий уведомления с отметкой о регистрации не допускаются.</w:t>
      </w:r>
    </w:p>
    <w:p w:rsidR="003E6351" w:rsidRDefault="003E6351">
      <w:pPr>
        <w:pStyle w:val="ConsPlusNormal"/>
        <w:spacing w:before="220"/>
        <w:ind w:firstLine="540"/>
        <w:jc w:val="both"/>
      </w:pPr>
      <w:r>
        <w:t xml:space="preserve">12. Зарегистрированное уведомление направляется работодателю в течение трех рабочих дней с </w:t>
      </w:r>
      <w:r>
        <w:lastRenderedPageBreak/>
        <w:t>момента поступления в уполномоченное структурное подразделение Министерства (подразделение или должностное лицо подведомственной организации, ответственные за работу по профилактике коррупционных и иных правонарушений).</w:t>
      </w:r>
    </w:p>
    <w:p w:rsidR="003E6351" w:rsidRDefault="003E63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jc w:val="both"/>
      </w:pPr>
    </w:p>
    <w:p w:rsidR="003E6351" w:rsidRDefault="003E6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3E6351"/>
    <w:sectPr w:rsidR="00AF353D" w:rsidSect="003E63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51"/>
    <w:rsid w:val="000B0909"/>
    <w:rsid w:val="003E6351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3E1A1E9E82B3CBAD48A2150798E7DAA47099748065FE881522E6E61F68493CE49C75A4F61AE63F63116C334D02B9DEEE2C40B5A54p2P" TargetMode="External"/><Relationship Id="rId13" Type="http://schemas.openxmlformats.org/officeDocument/2006/relationships/hyperlink" Target="consultantplus://offline/ref=6CF3E1A1E9E82B3CBAD48A2150798E7DAA470598490D5FE881522E6E61F68493CE49C75A4666A531A67E179F7184389CECE2C6084642F49355pCP" TargetMode="External"/><Relationship Id="rId18" Type="http://schemas.openxmlformats.org/officeDocument/2006/relationships/hyperlink" Target="consultantplus://offline/ref=6CF3E1A1E9E82B3CBAD48A2150798E7DAA470598490D5FE881522E6E61F68493CE49C75A4666A531AF7E179F7184389CECE2C6084642F49355p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3E1A1E9E82B3CBAD48A2150798E7DAA470598490D5FE881522E6E61F68493CE49C75A4666A531A77E179F7184389CECE2C6084642F49355pCP" TargetMode="External"/><Relationship Id="rId12" Type="http://schemas.openxmlformats.org/officeDocument/2006/relationships/hyperlink" Target="consultantplus://offline/ref=6CF3E1A1E9E82B3CBAD48A2150798E7DAD4E099C45075FE881522E6E61F68493CE49C75A4666A536A67E179F7184389CECE2C6084642F49355pCP" TargetMode="External"/><Relationship Id="rId17" Type="http://schemas.openxmlformats.org/officeDocument/2006/relationships/hyperlink" Target="consultantplus://offline/ref=6CF3E1A1E9E82B3CBAD48A2150798E7DAA470598490D5FE881522E6E61F68493CE49C75A4666A531A07E179F7184389CECE2C6084642F49355pC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F3E1A1E9E82B3CBAD48A2150798E7DAA470598490D5FE881522E6E61F68493CE49C75A4666A531A17E179F7184389CECE2C6084642F49355pC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3E1A1E9E82B3CBAD48A2150798E7DAD4E08994F065FE881522E6E61F68493CE49C75A4666A535A07E179F7184389CECE2C6084642F49355pCP" TargetMode="External"/><Relationship Id="rId11" Type="http://schemas.openxmlformats.org/officeDocument/2006/relationships/hyperlink" Target="consultantplus://offline/ref=6CF3E1A1E9E82B3CBAD48A2150798E7DAA470598490D5FE881522E6E61F68493CE49C75A4666A531A77E179F7184389CECE2C6084642F49355pC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F3E1A1E9E82B3CBAD48A2150798E7DAA470598490D5FE881522E6E61F68493CE49C75A4666A531A27E179F7184389CECE2C6084642F49355pCP" TargetMode="External"/><Relationship Id="rId10" Type="http://schemas.openxmlformats.org/officeDocument/2006/relationships/hyperlink" Target="consultantplus://offline/ref=6CF3E1A1E9E82B3CBAD48A2150798E7DAD4E08994F065FE881522E6E61F68493CE49C75A4666A535A07E179F7184389CECE2C6084642F49355pC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3E1A1E9E82B3CBAD48A2150798E7DAC460E974A0E5FE881522E6E61F68493CE49C75A4666A535A67E179F7184389CECE2C6084642F49355pCP" TargetMode="External"/><Relationship Id="rId14" Type="http://schemas.openxmlformats.org/officeDocument/2006/relationships/hyperlink" Target="consultantplus://offline/ref=6CF3E1A1E9E82B3CBAD48A2150798E7DAA470598490D5FE881522E6E61F68493CE49C75A4666A531A47E179F7184389CECE2C6084642F49355p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2022-03-11T15:41:00Z</dcterms:created>
  <dcterms:modified xsi:type="dcterms:W3CDTF">2022-03-11T15:43:00Z</dcterms:modified>
</cp:coreProperties>
</file>